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2"/>
        <w:jc w:val="left"/>
        <w:rPr>
          <w:rFonts w:hint="eastAsia" w:eastAsia="宋体"/>
          <w:u w:val="none"/>
          <w:lang w:val="en-US" w:eastAsia="zh-CN"/>
        </w:rPr>
      </w:pPr>
      <w:r>
        <w:rPr>
          <w:rFonts w:hint="eastAsia" w:eastAsia="宋体"/>
          <w:u w:val="none"/>
          <w:lang w:val="en-US" w:eastAsia="zh-CN"/>
        </w:rPr>
        <w:t>附件2</w:t>
      </w:r>
      <w:bookmarkStart w:id="0" w:name="_GoBack"/>
      <w:bookmarkEnd w:id="0"/>
    </w:p>
    <w:p>
      <w:pPr>
        <w:spacing w:after="212"/>
        <w:jc w:val="center"/>
        <w:rPr>
          <w:rFonts w:hint="eastAsia" w:eastAsia="宋体"/>
          <w:u w:val="none"/>
          <w:lang w:val="en-US" w:eastAsia="zh-CN"/>
        </w:rPr>
      </w:pPr>
      <w:r>
        <w:rPr>
          <w:rFonts w:hint="eastAsia" w:eastAsia="宋体"/>
          <w:u w:val="single"/>
          <w:lang w:val="en-US" w:eastAsia="zh-CN"/>
        </w:rPr>
        <w:t xml:space="preserve">       </w:t>
      </w:r>
      <w:r>
        <w:rPr>
          <w:rFonts w:hint="eastAsia" w:eastAsia="宋体"/>
          <w:u w:val="none"/>
          <w:lang w:val="en-US" w:eastAsia="zh-CN"/>
        </w:rPr>
        <w:t>年度福建省高成长企业申报表/情况表</w:t>
      </w:r>
    </w:p>
    <w:tbl>
      <w:tblPr>
        <w:tblStyle w:val="6"/>
        <w:tblW w:w="9113" w:type="dxa"/>
        <w:jc w:val="center"/>
        <w:tblInd w:w="0" w:type="dxa"/>
        <w:tblLayout w:type="fixed"/>
        <w:tblCellMar>
          <w:top w:w="76" w:type="dxa"/>
          <w:left w:w="0" w:type="dxa"/>
          <w:bottom w:w="0" w:type="dxa"/>
          <w:right w:w="0" w:type="dxa"/>
        </w:tblCellMar>
      </w:tblPr>
      <w:tblGrid>
        <w:gridCol w:w="1411"/>
        <w:gridCol w:w="973"/>
        <w:gridCol w:w="954"/>
        <w:gridCol w:w="966"/>
        <w:gridCol w:w="966"/>
        <w:gridCol w:w="955"/>
        <w:gridCol w:w="959"/>
        <w:gridCol w:w="971"/>
        <w:gridCol w:w="958"/>
      </w:tblGrid>
      <w:tr>
        <w:tblPrEx>
          <w:tblLayout w:type="fixed"/>
          <w:tblCellMar>
            <w:top w:w="76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11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8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一、企业基本情况</w:t>
            </w:r>
          </w:p>
        </w:tc>
      </w:tr>
      <w:tr>
        <w:tblPrEx>
          <w:tblLayout w:type="fixed"/>
          <w:tblCellMar>
            <w:top w:w="76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企业名称</w:t>
            </w:r>
          </w:p>
        </w:tc>
        <w:tc>
          <w:tcPr>
            <w:tcW w:w="481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法人代表</w:t>
            </w:r>
          </w:p>
        </w:tc>
        <w:tc>
          <w:tcPr>
            <w:tcW w:w="19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76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详细地址</w:t>
            </w:r>
          </w:p>
        </w:tc>
        <w:tc>
          <w:tcPr>
            <w:tcW w:w="481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注册时间</w:t>
            </w:r>
          </w:p>
        </w:tc>
        <w:tc>
          <w:tcPr>
            <w:tcW w:w="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76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所属行业</w:t>
            </w:r>
          </w:p>
        </w:tc>
        <w:tc>
          <w:tcPr>
            <w:tcW w:w="385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0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组织机构代码</w:t>
            </w:r>
          </w:p>
        </w:tc>
        <w:tc>
          <w:tcPr>
            <w:tcW w:w="19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76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联系人</w:t>
            </w:r>
          </w:p>
        </w:tc>
        <w:tc>
          <w:tcPr>
            <w:tcW w:w="19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电话</w:t>
            </w: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72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drawing>
                <wp:inline distT="0" distB="0" distL="0" distR="0">
                  <wp:extent cx="5715" cy="5715"/>
                  <wp:effectExtent l="0" t="0" r="0" b="0"/>
                  <wp:docPr id="15131" name="Picture 15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1" name="Picture 151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71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drawing>
                <wp:inline distT="0" distB="0" distL="0" distR="0">
                  <wp:extent cx="2540" cy="5715"/>
                  <wp:effectExtent l="0" t="0" r="0" b="0"/>
                  <wp:docPr id="15150" name="Picture 15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0" name="Picture 151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74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传真</w:t>
            </w:r>
          </w:p>
        </w:tc>
        <w:tc>
          <w:tcPr>
            <w:tcW w:w="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76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主要产品</w:t>
            </w:r>
          </w:p>
        </w:tc>
        <w:tc>
          <w:tcPr>
            <w:tcW w:w="770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76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16" w:lineRule="auto"/>
              <w:ind w:left="4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企业产能、所在行业地位、</w:t>
            </w:r>
          </w:p>
          <w:p>
            <w:pPr>
              <w:spacing w:after="0"/>
              <w:ind w:left="4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市场份额等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770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76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911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2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二、企业发展状况及预期</w:t>
            </w:r>
          </w:p>
        </w:tc>
      </w:tr>
      <w:tr>
        <w:tblPrEx>
          <w:tblLayout w:type="fixed"/>
          <w:tblCellMar>
            <w:top w:w="76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4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4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（万元，％）</w:t>
            </w:r>
          </w:p>
        </w:tc>
        <w:tc>
          <w:tcPr>
            <w:tcW w:w="19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35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主营业务收入</w:t>
            </w:r>
          </w:p>
        </w:tc>
        <w:tc>
          <w:tcPr>
            <w:tcW w:w="19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4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利润总额</w:t>
            </w:r>
          </w:p>
        </w:tc>
        <w:tc>
          <w:tcPr>
            <w:tcW w:w="19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税收总额</w:t>
            </w:r>
          </w:p>
        </w:tc>
        <w:tc>
          <w:tcPr>
            <w:tcW w:w="19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研发投入</w:t>
            </w:r>
          </w:p>
        </w:tc>
      </w:tr>
      <w:tr>
        <w:tblPrEx>
          <w:tblLayout w:type="fixed"/>
          <w:tblCellMar>
            <w:top w:w="76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41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92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-182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增长</w:t>
            </w: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84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-172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增长</w:t>
            </w: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82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-168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增长</w:t>
            </w:r>
          </w:p>
        </w:tc>
        <w:tc>
          <w:tcPr>
            <w:tcW w:w="9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7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-179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占</w:t>
            </w:r>
            <w:r>
              <w:rPr>
                <w:rFonts w:hint="eastAsia" w:ascii="宋体" w:hAnsi="宋体" w:eastAsia="宋体" w:cs="宋体"/>
                <w:sz w:val="13"/>
                <w:szCs w:val="13"/>
                <w:lang w:eastAsia="zh-CN"/>
              </w:rPr>
              <w:t>营业收入比</w:t>
            </w:r>
          </w:p>
        </w:tc>
      </w:tr>
      <w:tr>
        <w:tblPrEx>
          <w:tblLayout w:type="fixed"/>
          <w:tblCellMar>
            <w:top w:w="76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上年度</w:t>
            </w:r>
          </w:p>
        </w:tc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6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76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96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本年预计</w:t>
            </w:r>
          </w:p>
        </w:tc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76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911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92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、企业创新情况</w:t>
            </w:r>
          </w:p>
        </w:tc>
      </w:tr>
      <w:tr>
        <w:tblPrEx>
          <w:tblLayout w:type="fixed"/>
          <w:tblCellMar>
            <w:top w:w="76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1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企业核心优势</w:t>
            </w:r>
          </w:p>
        </w:tc>
        <w:tc>
          <w:tcPr>
            <w:tcW w:w="770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〈填写企业拥有的品牌、发明专利、关键技术等方面所获省级及以上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荣誉）</w:t>
            </w:r>
          </w:p>
        </w:tc>
      </w:tr>
      <w:tr>
        <w:tblPrEx>
          <w:tblLayout w:type="fixed"/>
          <w:tblCellMar>
            <w:top w:w="76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1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7" w:hanging="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企业研发队伍建设情况</w:t>
            </w:r>
          </w:p>
        </w:tc>
        <w:tc>
          <w:tcPr>
            <w:tcW w:w="770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5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（填写企业研发部门设置、研发人员数量、专业技术水平等情况）</w:t>
            </w:r>
          </w:p>
        </w:tc>
      </w:tr>
      <w:tr>
        <w:tblPrEx>
          <w:tblLayout w:type="fixed"/>
          <w:tblCellMar>
            <w:top w:w="76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1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企业研发机构</w:t>
            </w:r>
          </w:p>
          <w:p>
            <w:pPr>
              <w:spacing w:after="0"/>
              <w:ind w:left="37" w:right="-23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建设情况</w:t>
            </w:r>
          </w:p>
        </w:tc>
        <w:tc>
          <w:tcPr>
            <w:tcW w:w="770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48" w:hanging="24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（填写企业己通过认定的省级及以上技术中心、工程中心、实验室等等研发机构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情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况）</w:t>
            </w:r>
          </w:p>
        </w:tc>
      </w:tr>
      <w:tr>
        <w:tblPrEx>
          <w:tblLayout w:type="fixed"/>
          <w:tblCellMar>
            <w:top w:w="0" w:type="dxa"/>
            <w:left w:w="19" w:type="dxa"/>
            <w:bottom w:w="69" w:type="dxa"/>
            <w:right w:w="72" w:type="dxa"/>
          </w:tblCellMar>
        </w:tblPrEx>
        <w:trPr>
          <w:trHeight w:val="504" w:hRule="atLeast"/>
          <w:jc w:val="center"/>
        </w:trPr>
        <w:tc>
          <w:tcPr>
            <w:tcW w:w="911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86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四、支撑企业后续成长的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措施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及预期成效</w:t>
            </w:r>
          </w:p>
        </w:tc>
      </w:tr>
      <w:tr>
        <w:tblPrEx>
          <w:tblLayout w:type="fixed"/>
          <w:tblCellMar>
            <w:top w:w="0" w:type="dxa"/>
            <w:left w:w="19" w:type="dxa"/>
            <w:bottom w:w="69" w:type="dxa"/>
            <w:right w:w="72" w:type="dxa"/>
          </w:tblCellMar>
        </w:tblPrEx>
        <w:trPr>
          <w:trHeight w:val="1109" w:hRule="atLeast"/>
          <w:jc w:val="center"/>
        </w:trPr>
        <w:tc>
          <w:tcPr>
            <w:tcW w:w="1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6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项目投资方面</w:t>
            </w:r>
          </w:p>
        </w:tc>
        <w:tc>
          <w:tcPr>
            <w:tcW w:w="770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9" w:type="dxa"/>
            <w:bottom w:w="69" w:type="dxa"/>
            <w:right w:w="72" w:type="dxa"/>
          </w:tblCellMar>
        </w:tblPrEx>
        <w:trPr>
          <w:trHeight w:val="1124" w:hRule="atLeast"/>
          <w:jc w:val="center"/>
        </w:trPr>
        <w:tc>
          <w:tcPr>
            <w:tcW w:w="1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6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技术创新方面</w:t>
            </w:r>
          </w:p>
        </w:tc>
        <w:tc>
          <w:tcPr>
            <w:tcW w:w="770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3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（填写新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开发、新技术应用、新工艺改进、新材料应用等方面措施）</w:t>
            </w:r>
          </w:p>
        </w:tc>
      </w:tr>
      <w:tr>
        <w:tblPrEx>
          <w:tblLayout w:type="fixed"/>
          <w:tblCellMar>
            <w:top w:w="0" w:type="dxa"/>
            <w:left w:w="19" w:type="dxa"/>
            <w:bottom w:w="69" w:type="dxa"/>
            <w:right w:w="72" w:type="dxa"/>
          </w:tblCellMar>
        </w:tblPrEx>
        <w:trPr>
          <w:trHeight w:val="1107" w:hRule="atLeast"/>
          <w:jc w:val="center"/>
        </w:trPr>
        <w:tc>
          <w:tcPr>
            <w:tcW w:w="1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63" w:hanging="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兼并重组及上市方面</w:t>
            </w:r>
          </w:p>
        </w:tc>
        <w:tc>
          <w:tcPr>
            <w:tcW w:w="770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9" w:type="dxa"/>
            <w:bottom w:w="69" w:type="dxa"/>
            <w:right w:w="72" w:type="dxa"/>
          </w:tblCellMar>
        </w:tblPrEx>
        <w:trPr>
          <w:trHeight w:val="1124" w:hRule="atLeast"/>
          <w:jc w:val="center"/>
        </w:trPr>
        <w:tc>
          <w:tcPr>
            <w:tcW w:w="1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8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拓展市场方面</w:t>
            </w:r>
          </w:p>
        </w:tc>
        <w:tc>
          <w:tcPr>
            <w:tcW w:w="770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9" w:type="dxa"/>
            <w:bottom w:w="69" w:type="dxa"/>
            <w:right w:w="72" w:type="dxa"/>
          </w:tblCellMar>
        </w:tblPrEx>
        <w:trPr>
          <w:trHeight w:val="1119" w:hRule="atLeast"/>
          <w:jc w:val="center"/>
        </w:trPr>
        <w:tc>
          <w:tcPr>
            <w:tcW w:w="1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其它方面</w:t>
            </w:r>
          </w:p>
        </w:tc>
        <w:tc>
          <w:tcPr>
            <w:tcW w:w="770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3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（填写加强管理、节能降耗等方面措施）</w:t>
            </w:r>
          </w:p>
        </w:tc>
      </w:tr>
      <w:tr>
        <w:tblPrEx>
          <w:tblLayout w:type="fixed"/>
          <w:tblCellMar>
            <w:top w:w="0" w:type="dxa"/>
            <w:left w:w="19" w:type="dxa"/>
            <w:bottom w:w="69" w:type="dxa"/>
            <w:right w:w="72" w:type="dxa"/>
          </w:tblCellMar>
        </w:tblPrEx>
        <w:trPr>
          <w:trHeight w:val="3020" w:hRule="atLeast"/>
          <w:jc w:val="center"/>
        </w:trPr>
        <w:tc>
          <w:tcPr>
            <w:tcW w:w="911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申报企业承诺意见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624"/>
              <w:ind w:left="20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本企业承诺对申报材料的真实、合法、有效性负责，如有虚假，本企业愿承担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法律责任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spacing w:after="0"/>
              <w:ind w:left="5102" w:right="18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ind w:left="5102" w:right="18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申报企业（盖章）</w:t>
            </w:r>
          </w:p>
          <w:p>
            <w:pPr>
              <w:spacing w:after="0"/>
              <w:ind w:left="5102" w:right="18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wordWrap/>
              <w:spacing w:after="0"/>
              <w:ind w:left="5102" w:right="18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月     日</w:t>
            </w:r>
          </w:p>
        </w:tc>
      </w:tr>
      <w:tr>
        <w:tblPrEx>
          <w:tblLayout w:type="fixed"/>
          <w:tblCellMar>
            <w:top w:w="0" w:type="dxa"/>
            <w:left w:w="19" w:type="dxa"/>
            <w:bottom w:w="69" w:type="dxa"/>
            <w:right w:w="72" w:type="dxa"/>
          </w:tblCellMar>
        </w:tblPrEx>
        <w:trPr>
          <w:trHeight w:val="2811" w:hRule="atLeast"/>
          <w:jc w:val="center"/>
        </w:trPr>
        <w:tc>
          <w:tcPr>
            <w:tcW w:w="911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1315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六、设区市、平潭综合实验区经信部门意见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after="0"/>
              <w:ind w:left="5141" w:right="2705" w:firstLine="400" w:firstLineChars="20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（盖章）</w:t>
            </w:r>
          </w:p>
          <w:p>
            <w:pPr>
              <w:spacing w:after="0"/>
              <w:ind w:left="5141" w:right="2705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月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4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微软雅黑" w:hAnsi="微软雅黑" w:eastAsia="微软雅黑" w:cs="微软雅黑"/>
          <w:sz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4" w:lineRule="auto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ascii="微软雅黑" w:hAnsi="微软雅黑" w:eastAsia="微软雅黑" w:cs="微软雅黑"/>
          <w:sz w:val="16"/>
        </w:rPr>
        <w:t>备注：l.所属行业按統计部门《国民经济行业分类与代码》大类行业填写，主耍产品的行业地位和市场份额按产品品种划分</w:t>
      </w:r>
      <w:r>
        <w:rPr>
          <w:rFonts w:hint="eastAsia" w:ascii="微软雅黑" w:hAnsi="微软雅黑" w:eastAsia="微软雅黑" w:cs="微软雅黑"/>
          <w:sz w:val="16"/>
          <w:lang w:eastAsia="zh-CN"/>
        </w:rPr>
        <w:t>。</w:t>
      </w:r>
    </w:p>
    <w:p>
      <w:pPr>
        <w:spacing w:after="3" w:line="265" w:lineRule="auto"/>
        <w:ind w:firstLine="480" w:firstLineChars="300"/>
      </w:pPr>
      <w:r>
        <w:rPr>
          <w:rFonts w:ascii="微软雅黑" w:hAnsi="微软雅黑" w:eastAsia="微软雅黑" w:cs="微软雅黑"/>
          <w:sz w:val="16"/>
        </w:rPr>
        <w:t>2，企业填写的文宁材料栏不够填写可另附纸，企业若有其它相关情况材料可一并提供·</w:t>
      </w:r>
    </w:p>
    <w:p>
      <w:p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4" w:h="16834"/>
          <w:pgMar w:top="1440" w:right="1800" w:bottom="1440" w:left="1800" w:header="235" w:footer="720" w:gutter="0"/>
          <w:cols w:space="720" w:num="1"/>
          <w:titlePg/>
        </w:sect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eastAsia="zh-CN"/>
        </w:rPr>
        <w:t>附件</w:t>
      </w:r>
      <w:r>
        <w:rPr>
          <w:rFonts w:hint="eastAsia" w:eastAsia="宋体"/>
          <w:lang w:val="en-US" w:eastAsia="zh-CN"/>
        </w:rPr>
        <w:t>2</w:t>
      </w:r>
    </w:p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u w:val="single"/>
          <w:lang w:val="en-US" w:eastAsia="zh-CN"/>
        </w:rPr>
        <w:t xml:space="preserve">       </w:t>
      </w:r>
      <w:r>
        <w:rPr>
          <w:rFonts w:hint="eastAsia" w:eastAsia="宋体"/>
          <w:lang w:val="en-US" w:eastAsia="zh-CN"/>
        </w:rPr>
        <w:t>年度福建省高成长企业申报汇总表</w:t>
      </w:r>
    </w:p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报送单位：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9293"/>
      </w:tabs>
      <w:spacing w:after="0"/>
      <w:ind w:left="-413" w:right="-221"/>
    </w:pPr>
    <w:r>
      <w:rPr>
        <w:rFonts w:ascii="微软雅黑" w:hAnsi="微软雅黑" w:eastAsia="微软雅黑" w:cs="微软雅黑"/>
        <w:sz w:val="1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2477"/>
      <w:jc w:val="center"/>
    </w:pPr>
    <w:r>
      <w:rPr>
        <w:rFonts w:ascii="微软雅黑" w:hAnsi="微软雅黑" w:eastAsia="微软雅黑" w:cs="微软雅黑"/>
      </w:rPr>
      <w:t>接</w:t>
    </w:r>
    <w:r>
      <w:rPr>
        <w:rFonts w:ascii="微软雅黑" w:hAnsi="微软雅黑" w:eastAsia="微软雅黑" w:cs="微软雅黑"/>
        <w:sz w:val="20"/>
      </w:rPr>
      <w:t>收 2018</w:t>
    </w:r>
    <w:r>
      <w:rPr>
        <w:rFonts w:ascii="微软雅黑" w:hAnsi="微软雅黑" w:eastAsia="微软雅黑" w:cs="微软雅黑"/>
        <w:sz w:val="24"/>
      </w:rPr>
      <w:t>/</w:t>
    </w:r>
  </w:p>
  <w:p>
    <w:pPr>
      <w:tabs>
        <w:tab w:val="center" w:pos="7020"/>
      </w:tabs>
      <w:spacing w:after="0"/>
      <w:ind w:left="-322"/>
    </w:pPr>
    <w:r>
      <w:rPr>
        <w:rFonts w:ascii="微软雅黑" w:hAnsi="微软雅黑" w:eastAsia="微软雅黑" w:cs="微软雅黑"/>
        <w:sz w:val="16"/>
      </w:rPr>
      <w:t xml:space="preserve">2 </w:t>
    </w:r>
    <w:r>
      <w:rPr>
        <w:rFonts w:ascii="微软雅黑" w:hAnsi="微软雅黑" w:eastAsia="微软雅黑" w:cs="微软雅黑"/>
        <w:sz w:val="18"/>
      </w:rPr>
      <w:t xml:space="preserve">3 </w:t>
    </w:r>
    <w:r>
      <w:rPr>
        <w:rFonts w:ascii="微软雅黑" w:hAnsi="微软雅黑" w:eastAsia="微软雅黑" w:cs="微软雅黑"/>
        <w:sz w:val="16"/>
      </w:rPr>
      <w:t xml:space="preserve">/ 0 </w:t>
    </w:r>
    <w:r>
      <w:rPr>
        <w:rFonts w:ascii="微软雅黑" w:hAnsi="微软雅黑" w:eastAsia="微软雅黑" w:cs="微软雅黑"/>
        <w:sz w:val="16"/>
      </w:rPr>
      <w:tab/>
    </w:r>
    <w:r>
      <w:rPr>
        <w:rFonts w:ascii="微软雅黑" w:hAnsi="微软雅黑" w:eastAsia="微软雅黑" w:cs="微软雅黑"/>
        <w:sz w:val="18"/>
      </w:rPr>
      <w:t>03</w:t>
    </w:r>
    <w:r>
      <w:rPr>
        <w:rFonts w:ascii="微软雅黑" w:hAnsi="微软雅黑" w:eastAsia="微软雅黑" w:cs="微软雅黑"/>
      </w:rPr>
      <w:t xml:space="preserve">/ </w:t>
    </w:r>
    <w:r>
      <w:rPr>
        <w:rFonts w:ascii="微软雅黑" w:hAnsi="微软雅黑" w:eastAsia="微软雅黑" w:cs="微软雅黑"/>
        <w:sz w:val="18"/>
      </w:rPr>
      <w:t xml:space="preserve">22 </w:t>
    </w:r>
    <w:r>
      <w:rPr>
        <w:rFonts w:ascii="微软雅黑" w:hAnsi="微软雅黑" w:eastAsia="微软雅黑" w:cs="微软雅黑"/>
        <w:sz w:val="28"/>
      </w:rPr>
      <w:t xml:space="preserve">： </w:t>
    </w:r>
    <w:r>
      <w:rPr>
        <w:rFonts w:ascii="微软雅黑" w:hAnsi="微软雅黑" w:eastAsia="微软雅黑" w:cs="微软雅黑"/>
        <w:sz w:val="18"/>
      </w:rPr>
      <w:t>16</w:t>
    </w:r>
  </w:p>
  <w:p>
    <w:pPr>
      <w:spacing w:after="0"/>
      <w:ind w:right="-312"/>
      <w:jc w:val="right"/>
    </w:pPr>
    <w:r>
      <w:rPr>
        <w:rFonts w:ascii="微软雅黑" w:hAnsi="微软雅黑" w:eastAsia="微软雅黑" w:cs="微软雅黑"/>
        <w:sz w:val="14"/>
      </w:rPr>
      <w:t>0 0 7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9293"/>
      </w:tabs>
      <w:spacing w:after="0"/>
      <w:ind w:left="-379" w:right="-250"/>
    </w:pPr>
    <w:r>
      <w:rPr>
        <w:rFonts w:ascii="微软雅黑" w:hAnsi="微软雅黑" w:eastAsia="微软雅黑" w:cs="微软雅黑"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27CF"/>
    <w:multiLevelType w:val="singleLevel"/>
    <w:tmpl w:val="1A0C27C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41ECE"/>
    <w:rsid w:val="17541E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after="16" w:line="248" w:lineRule="auto"/>
      <w:ind w:left="10" w:right="466" w:hanging="10"/>
      <w:jc w:val="both"/>
      <w:outlineLvl w:val="0"/>
    </w:pPr>
    <w:rPr>
      <w:rFonts w:ascii="微软雅黑" w:hAnsi="微软雅黑" w:eastAsia="微软雅黑" w:cs="微软雅黑"/>
      <w:color w:val="000000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2018-03-27T01:35:00Z</dcterms:created>
  <dc:creator>Administrator</dc:creator>
  <cp:lastModifiedBy>Administrator</cp:lastModifiedBy>
  <dcterms:modified xsi:type="dcterms:W3CDTF">2018-03-27T02:14:51Z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