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8</w:t>
      </w:r>
      <w:r>
        <w:rPr>
          <w:rFonts w:hint="eastAsia" w:ascii="仿宋" w:hAnsi="仿宋" w:eastAsia="仿宋"/>
          <w:b/>
          <w:sz w:val="36"/>
          <w:szCs w:val="36"/>
        </w:rPr>
        <w:t>年度厦门市物联网行业领军型企业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和最具潜力型企业评选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方案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63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为培育物联网品牌企业，提升企业美誉度和品牌影响力，促进我市物联网产业发展，我协会将开展“201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年度厦门市物联网行业领军企业”和 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年度厦门市物联网行业最具潜力企业”双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十佳评选活动。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参评对象</w:t>
      </w:r>
    </w:p>
    <w:p>
      <w:pPr>
        <w:pStyle w:val="9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在厦门市注册，实际运营时间满2个自然财年以上（有两个完整自然财年，即201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年度财务报表）的物联网企业。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评选条件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参选企业主营业务60%以上涉及物联网感知层、平台层、应用层的产品研发制造、系统集成、平台运营；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参选企业在本行业内具有一定的行业品牌影响力和知名度；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参选企业需具有良好的成长性，近两年未出现连续亏损；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符合国家产业政策，近三年内没有安全生产、产品质量、环境污染、纳税等方面违法违规记录。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评选名额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年厦门市物联网行业领军企业  10家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年厦门市物联网行业最具潜力型企业  10家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评选方式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采取协会内部遴选、企业自荐等多种形式征集优秀企业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参选企业需填写《厦门市物联网行业领军企业和最具潜力型企业报名表》，并附企业201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年度财务审计报告，企业自主知识产权证书扫描件（证书页），发送至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xmwlwxh</w:t>
      </w:r>
      <w:r>
        <w:rPr>
          <w:rFonts w:hint="eastAsia" w:ascii="仿宋_GB2312" w:hAnsi="仿宋_GB2312" w:eastAsia="仿宋_GB2312" w:cs="仿宋_GB2312"/>
          <w:sz w:val="32"/>
          <w:szCs w:val="32"/>
        </w:rPr>
        <w:t>@xmwlw.org邮箱完成报名。</w:t>
      </w:r>
    </w:p>
    <w:p>
      <w:pPr>
        <w:pStyle w:val="9"/>
        <w:numPr>
          <w:ilvl w:val="1"/>
          <w:numId w:val="1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厦门市物联网行业协会统一收集、统计、分析企业数据，组织专家对参选企业进行类型划分、评选工作。评选主要从企业规模（需财务数据支持）、可持续发展、效益、盈利（需财务数据支持）、创新（需自主知识产权数据支持）、综合素质等方面，评选出30家候选企业（领军企业、最具潜力型企业各15家）。</w:t>
      </w:r>
    </w:p>
    <w:p>
      <w:pPr>
        <w:pStyle w:val="9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注：已归为领军候选企业，则不参加最具潜力型候选企业评选；已归为最具潜力型候选企业，则不参加领军企业评选。</w:t>
      </w:r>
    </w:p>
    <w:p>
      <w:pPr>
        <w:pStyle w:val="9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3.由厦门市物联网行业协会组织，对入围30家候选企业进行不记名投票。</w:t>
      </w:r>
    </w:p>
    <w:p>
      <w:pPr>
        <w:pStyle w:val="9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4.评选分为专家评审、不记名投票两部分，其中专家评审占总分数的80%，不记名投票占总分数的20%，分别选出总分前十的企业，之后进行5个工作日的公示。</w:t>
      </w:r>
    </w:p>
    <w:p>
      <w:pPr>
        <w:pStyle w:val="9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5.对公示无异议的企业，授予“201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年度厦门市物联网行业领军企业”、“201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年度厦门市物联网行业最具潜力型企业”称号。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入选福利</w:t>
      </w:r>
    </w:p>
    <w:p>
      <w:pPr>
        <w:pStyle w:val="9"/>
        <w:ind w:left="42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1.入选企业分别授予“201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年度厦门市物联网行业领军企业”和“201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年度厦门市物联网行业最具潜力型企业”牌匾。</w:t>
      </w:r>
    </w:p>
    <w:p>
      <w:pPr>
        <w:pStyle w:val="9"/>
        <w:ind w:left="4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2.获奖企业入围物联中国项目路演大赛全国总决赛十强候选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>
      <w:pPr>
        <w:pStyle w:val="9"/>
        <w:ind w:left="4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3、获奖企业的优秀产品或方案享有华为、阿里、三大运营商等企业智慧城市、智能化合作项目优先推荐对接的权益。</w:t>
      </w:r>
    </w:p>
    <w:p>
      <w:pPr>
        <w:pStyle w:val="9"/>
        <w:ind w:left="4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入选企业将获得在协会官网、协会微信公众号、新华网、腾讯网等媒体发布“201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年度厦门市物联网行业领军企业”和 “201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年度厦门市物联网行业最具成长型企业”榜单，并对企业进行宣传推介。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六、材料要求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有意参评的企业，于2018年11月25日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前提交以下材料：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《厦门市物联网行业领军企业和最具潜力型企业评选活动报名表》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年度财务审计报告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企业自主知识产权证书扫描件（证书页）。拥有20项以上专利的企业，请选择主要专利证书页扫描件（20件），剩余专利通过列表方式，将专利名、专利号、授权时间列出即可。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2A83"/>
    <w:multiLevelType w:val="multilevel"/>
    <w:tmpl w:val="2E6C2A83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4FD4543"/>
    <w:multiLevelType w:val="multilevel"/>
    <w:tmpl w:val="54FD454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02FAB"/>
    <w:rsid w:val="000305A6"/>
    <w:rsid w:val="0006554F"/>
    <w:rsid w:val="0009377C"/>
    <w:rsid w:val="0009542E"/>
    <w:rsid w:val="00097087"/>
    <w:rsid w:val="000B2D72"/>
    <w:rsid w:val="000D02BF"/>
    <w:rsid w:val="000F7A7C"/>
    <w:rsid w:val="00102FAB"/>
    <w:rsid w:val="001359DD"/>
    <w:rsid w:val="00157019"/>
    <w:rsid w:val="0016058D"/>
    <w:rsid w:val="00173A12"/>
    <w:rsid w:val="00182297"/>
    <w:rsid w:val="001E00C4"/>
    <w:rsid w:val="00234E1E"/>
    <w:rsid w:val="002B1B13"/>
    <w:rsid w:val="002E59CD"/>
    <w:rsid w:val="002F3639"/>
    <w:rsid w:val="003252DB"/>
    <w:rsid w:val="00380E42"/>
    <w:rsid w:val="00391195"/>
    <w:rsid w:val="00412A5E"/>
    <w:rsid w:val="00412BC9"/>
    <w:rsid w:val="00434BCE"/>
    <w:rsid w:val="00511D20"/>
    <w:rsid w:val="005142FF"/>
    <w:rsid w:val="00527FDB"/>
    <w:rsid w:val="005667C8"/>
    <w:rsid w:val="0057335C"/>
    <w:rsid w:val="005950BB"/>
    <w:rsid w:val="005E2B4E"/>
    <w:rsid w:val="005E625D"/>
    <w:rsid w:val="0068365B"/>
    <w:rsid w:val="00690888"/>
    <w:rsid w:val="0069646E"/>
    <w:rsid w:val="00723118"/>
    <w:rsid w:val="00740090"/>
    <w:rsid w:val="007A634F"/>
    <w:rsid w:val="00911242"/>
    <w:rsid w:val="009A6653"/>
    <w:rsid w:val="009B13C3"/>
    <w:rsid w:val="009B3AE6"/>
    <w:rsid w:val="009C6E2E"/>
    <w:rsid w:val="00A55AD9"/>
    <w:rsid w:val="00B128C9"/>
    <w:rsid w:val="00B13BA0"/>
    <w:rsid w:val="00B62DDC"/>
    <w:rsid w:val="00BF5182"/>
    <w:rsid w:val="00C068CC"/>
    <w:rsid w:val="00C10813"/>
    <w:rsid w:val="00C14FF7"/>
    <w:rsid w:val="00C46C3E"/>
    <w:rsid w:val="00C9613C"/>
    <w:rsid w:val="00CA4EF8"/>
    <w:rsid w:val="00CA7625"/>
    <w:rsid w:val="00CC3866"/>
    <w:rsid w:val="00CD1545"/>
    <w:rsid w:val="00CF6AF9"/>
    <w:rsid w:val="00DA157C"/>
    <w:rsid w:val="00DA6A34"/>
    <w:rsid w:val="00DF7F41"/>
    <w:rsid w:val="00E24242"/>
    <w:rsid w:val="00E35711"/>
    <w:rsid w:val="00E47DBD"/>
    <w:rsid w:val="00EB007E"/>
    <w:rsid w:val="00EC59B5"/>
    <w:rsid w:val="00EF6CEA"/>
    <w:rsid w:val="00F96249"/>
    <w:rsid w:val="00FF2A9C"/>
    <w:rsid w:val="00FF50D7"/>
    <w:rsid w:val="169B6C54"/>
    <w:rsid w:val="3B8F26FD"/>
    <w:rsid w:val="4C210052"/>
    <w:rsid w:val="4C891A92"/>
    <w:rsid w:val="4F9D47AC"/>
    <w:rsid w:val="6BFD064C"/>
    <w:rsid w:val="79C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809</Characters>
  <Lines>6</Lines>
  <Paragraphs>1</Paragraphs>
  <ScaleCrop>false</ScaleCrop>
  <LinksUpToDate>false</LinksUpToDate>
  <CharactersWithSpaces>949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2016-12-02T02:32:00Z</dcterms:created>
  <dc:creator>cjy</dc:creator>
  <cp:lastModifiedBy>clh</cp:lastModifiedBy>
  <dcterms:modified xsi:type="dcterms:W3CDTF">2018-11-07T08:20:31Z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